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71" w:rsidRDefault="00234C71" w:rsidP="00234C7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Agence Régionale de Santé (ARS)</w:t>
      </w:r>
    </w:p>
    <w:p w:rsidR="00234C71" w:rsidRPr="00234C71" w:rsidRDefault="00234C71" w:rsidP="00234C7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234C71">
        <w:rPr>
          <w:rFonts w:ascii="Times New Roman" w:eastAsia="Times New Roman" w:hAnsi="Times New Roman" w:cs="Times New Roman"/>
          <w:b/>
          <w:bCs/>
          <w:sz w:val="36"/>
          <w:szCs w:val="36"/>
          <w:lang w:eastAsia="fr-FR"/>
        </w:rPr>
        <w:t>Les grands enjeux du projet régional de santé 2018-2023</w:t>
      </w:r>
    </w:p>
    <w:p w:rsidR="00234C71" w:rsidRPr="00234C71" w:rsidRDefault="00234C71" w:rsidP="00234C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34C71">
        <w:rPr>
          <w:rFonts w:ascii="Times New Roman" w:eastAsia="Times New Roman" w:hAnsi="Times New Roman" w:cs="Times New Roman"/>
          <w:b/>
          <w:bCs/>
          <w:sz w:val="27"/>
          <w:szCs w:val="27"/>
          <w:lang w:eastAsia="fr-FR"/>
        </w:rPr>
        <w:t>Les priorités de santé publique</w:t>
      </w:r>
    </w:p>
    <w:p w:rsidR="00234C71" w:rsidRPr="00234C71" w:rsidRDefault="00234C71" w:rsidP="00234C71">
      <w:p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Le cadre d’orientation stratégique (Cos) a permis de mener une réflexion prospective pour définir une vision sur le long terme des enjeux de santé publique de notre région à l’horizon 2030-2040.</w:t>
      </w:r>
    </w:p>
    <w:p w:rsidR="00234C71" w:rsidRPr="00234C71" w:rsidRDefault="00234C71" w:rsidP="00234C71">
      <w:p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 xml:space="preserve">Pour répondre aux défis du futur – démographie, ressources médicales, environnement, innovations  – l’ARS Paca </w:t>
      </w:r>
      <w:r w:rsidRPr="00234C71">
        <w:rPr>
          <w:rFonts w:ascii="Times New Roman" w:eastAsia="Times New Roman" w:hAnsi="Times New Roman" w:cs="Times New Roman"/>
          <w:b/>
          <w:bCs/>
          <w:sz w:val="24"/>
          <w:szCs w:val="24"/>
          <w:lang w:eastAsia="fr-FR"/>
        </w:rPr>
        <w:t>a inscrit 7 priorités de santé publique au sein de ce Cos</w:t>
      </w:r>
      <w:r w:rsidRPr="00234C71">
        <w:rPr>
          <w:rFonts w:ascii="Times New Roman" w:eastAsia="Times New Roman" w:hAnsi="Times New Roman" w:cs="Times New Roman"/>
          <w:sz w:val="24"/>
          <w:szCs w:val="24"/>
          <w:lang w:eastAsia="fr-FR"/>
        </w:rPr>
        <w:t xml:space="preserve"> :</w:t>
      </w:r>
    </w:p>
    <w:p w:rsidR="00234C71" w:rsidRPr="00234C71" w:rsidRDefault="00234C71" w:rsidP="00234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prendre en compte les besoins d’une population vieillissante ;</w:t>
      </w:r>
    </w:p>
    <w:p w:rsidR="00234C71" w:rsidRPr="00234C71" w:rsidRDefault="00234C71" w:rsidP="00234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mettre en place une politique globale en faveur des enfants et des jeunes ;  </w:t>
      </w:r>
    </w:p>
    <w:p w:rsidR="00234C71" w:rsidRPr="00234C71" w:rsidRDefault="00234C71" w:rsidP="00234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proposer une palette de réponses diversifiées aux personnes en situation de handicap ;</w:t>
      </w:r>
    </w:p>
    <w:p w:rsidR="00234C71" w:rsidRPr="00234C71" w:rsidRDefault="00234C71" w:rsidP="00234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renforcer la politique de santé mentale pour faire face aux défis à venir ;         </w:t>
      </w:r>
    </w:p>
    <w:p w:rsidR="00234C71" w:rsidRPr="00234C71" w:rsidRDefault="00234C71" w:rsidP="00234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poursuivre la baisse de la mortalité prématurée ;</w:t>
      </w:r>
    </w:p>
    <w:p w:rsidR="00234C71" w:rsidRPr="00234C71" w:rsidRDefault="00234C71" w:rsidP="00234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organiser la prise en charge des maladies chroniques ;               </w:t>
      </w:r>
    </w:p>
    <w:p w:rsidR="00234C71" w:rsidRPr="00234C71" w:rsidRDefault="00234C71" w:rsidP="00234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réduire l’impact sur la santé de l’exposition aux risques environnementaux.  </w:t>
      </w:r>
    </w:p>
    <w:p w:rsidR="00234C71" w:rsidRPr="00234C71" w:rsidRDefault="00234C71" w:rsidP="00234C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34C71">
        <w:rPr>
          <w:rFonts w:ascii="Times New Roman" w:eastAsia="Times New Roman" w:hAnsi="Times New Roman" w:cs="Times New Roman"/>
          <w:b/>
          <w:bCs/>
          <w:sz w:val="27"/>
          <w:szCs w:val="27"/>
          <w:lang w:eastAsia="fr-FR"/>
        </w:rPr>
        <w:t>Les leviers mobilisés par l’ARS Paca pour transformer le système de santé</w:t>
      </w:r>
    </w:p>
    <w:p w:rsidR="00234C71" w:rsidRPr="00234C71" w:rsidRDefault="00234C71" w:rsidP="00234C71">
      <w:p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 xml:space="preserve">Le niveau élevé de </w:t>
      </w:r>
      <w:hyperlink r:id="rId6" w:history="1">
        <w:r w:rsidRPr="00234C71">
          <w:rPr>
            <w:rFonts w:ascii="Times New Roman" w:eastAsia="Times New Roman" w:hAnsi="Times New Roman" w:cs="Times New Roman"/>
            <w:color w:val="0000FF"/>
            <w:sz w:val="24"/>
            <w:szCs w:val="24"/>
            <w:u w:val="single"/>
            <w:lang w:eastAsia="fr-FR"/>
          </w:rPr>
          <w:t>dépenses de santé</w:t>
        </w:r>
      </w:hyperlink>
      <w:r w:rsidRPr="00234C71">
        <w:rPr>
          <w:rFonts w:ascii="Times New Roman" w:eastAsia="Times New Roman" w:hAnsi="Times New Roman" w:cs="Times New Roman"/>
          <w:sz w:val="24"/>
          <w:szCs w:val="24"/>
          <w:lang w:eastAsia="fr-FR"/>
        </w:rPr>
        <w:t xml:space="preserve"> rend encore plus impératif le développement de la prévention et de la promotion de la santé, la lutte contre les inégalités et la recherche systématique de qualité et de pertinence. Pour répondre aux défis de demain, l’ARS organise sa stratégie autour de 6 axes :</w:t>
      </w:r>
    </w:p>
    <w:p w:rsidR="00234C71" w:rsidRPr="00234C71" w:rsidRDefault="00234C71" w:rsidP="00234C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reconfigurer l’offre de santé, dans les secteurs de la prévention, du sanitaire et du médico-social ;     </w:t>
      </w:r>
    </w:p>
    <w:p w:rsidR="00234C71" w:rsidRPr="00234C71" w:rsidRDefault="00234C71" w:rsidP="00234C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renforcer la prévention et l’implication des usagers ;</w:t>
      </w:r>
    </w:p>
    <w:p w:rsidR="00234C71" w:rsidRPr="00234C71" w:rsidRDefault="00234C71" w:rsidP="00234C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anticiper et accompagner l’évolution des organisations et des métiers ;            </w:t>
      </w:r>
    </w:p>
    <w:p w:rsidR="00234C71" w:rsidRPr="00234C71" w:rsidRDefault="00234C71" w:rsidP="00234C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utiliser les innovations et les outils numériques ;</w:t>
      </w:r>
    </w:p>
    <w:p w:rsidR="00234C71" w:rsidRPr="00234C71" w:rsidRDefault="00234C71" w:rsidP="00234C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soutenir le travail collaboratif et la coordination pour la prise en charge dans la proximité ;</w:t>
      </w:r>
    </w:p>
    <w:p w:rsidR="00234C71" w:rsidRPr="00234C71" w:rsidRDefault="00234C71" w:rsidP="00234C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s’appuyer sur des gouvernances partagées dans les territoires.             </w:t>
      </w:r>
    </w:p>
    <w:p w:rsidR="00234C71" w:rsidRPr="00234C71" w:rsidRDefault="00234C71" w:rsidP="00234C71">
      <w:pPr>
        <w:spacing w:before="100" w:beforeAutospacing="1" w:after="100" w:afterAutospacing="1" w:line="240" w:lineRule="auto"/>
        <w:rPr>
          <w:rFonts w:ascii="Times New Roman" w:eastAsia="Times New Roman" w:hAnsi="Times New Roman" w:cs="Times New Roman"/>
          <w:sz w:val="24"/>
          <w:szCs w:val="24"/>
          <w:lang w:eastAsia="fr-FR"/>
        </w:rPr>
      </w:pPr>
      <w:r w:rsidRPr="00234C71">
        <w:rPr>
          <w:rFonts w:ascii="Times New Roman" w:eastAsia="Times New Roman" w:hAnsi="Times New Roman" w:cs="Times New Roman"/>
          <w:sz w:val="24"/>
          <w:szCs w:val="24"/>
          <w:lang w:eastAsia="fr-FR"/>
        </w:rPr>
        <w:t>L’innovation scientifique, technologique et organisationnelle sera ainsi un des leviers pour réaliser cette transformation.</w:t>
      </w:r>
    </w:p>
    <w:p w:rsidR="006C3EAE" w:rsidRDefault="006C3EAE"/>
    <w:sectPr w:rsidR="006C3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61AB"/>
    <w:multiLevelType w:val="multilevel"/>
    <w:tmpl w:val="3086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DC29F7"/>
    <w:multiLevelType w:val="multilevel"/>
    <w:tmpl w:val="2C34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71"/>
    <w:rsid w:val="00234C71"/>
    <w:rsid w:val="006C3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ca.ars.sante.fr/les-depenses-regionales-de-sant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cp:lastPrinted>2019-07-28T12:27:00Z</cp:lastPrinted>
  <dcterms:created xsi:type="dcterms:W3CDTF">2019-07-28T12:26:00Z</dcterms:created>
  <dcterms:modified xsi:type="dcterms:W3CDTF">2019-07-28T12:28:00Z</dcterms:modified>
</cp:coreProperties>
</file>